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0" w:type="auto"/>
        <w:tblLook w:val="01E0" w:firstRow="1" w:lastRow="1" w:firstColumn="1" w:lastColumn="1" w:noHBand="0" w:noVBand="0"/>
      </w:tblPr>
      <w:tblGrid>
        <w:gridCol w:w="5035"/>
        <w:gridCol w:w="4163"/>
      </w:tblGrid>
      <w:tr w:rsidR="002D45A0" w:rsidRPr="00FC0A34" w:rsidTr="003A5989">
        <w:trPr>
          <w:trHeight w:val="2791"/>
        </w:trPr>
        <w:tc>
          <w:tcPr>
            <w:tcW w:w="5035" w:type="dxa"/>
          </w:tcPr>
          <w:p w:rsidR="002D45A0" w:rsidRPr="00FC0A34" w:rsidRDefault="00B423BA" w:rsidP="00046C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A3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1AC4048" wp14:editId="382ADB61">
                  <wp:extent cx="2152015" cy="898525"/>
                  <wp:effectExtent l="0" t="0" r="635" b="0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7D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D45A0" w:rsidRPr="00FC0A34" w:rsidRDefault="002D45A0" w:rsidP="00046C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45A0" w:rsidRPr="00B62B54" w:rsidRDefault="002D45A0" w:rsidP="00046C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62B54">
              <w:rPr>
                <w:rFonts w:asciiTheme="minorHAnsi" w:hAnsiTheme="minorHAnsi" w:cstheme="minorHAnsi"/>
                <w:b/>
                <w:sz w:val="28"/>
                <w:szCs w:val="28"/>
              </w:rPr>
              <w:t>For Immediate Release</w:t>
            </w:r>
            <w:r w:rsidRPr="00B62B54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  <w:p w:rsidR="00046C3D" w:rsidRPr="00B423BA" w:rsidRDefault="005F65DA" w:rsidP="003B1C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June </w:t>
            </w:r>
            <w:r w:rsidR="003B1C46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, 2016</w:t>
            </w:r>
          </w:p>
        </w:tc>
        <w:tc>
          <w:tcPr>
            <w:tcW w:w="4163" w:type="dxa"/>
          </w:tcPr>
          <w:p w:rsidR="002D45A0" w:rsidRPr="00FC0A34" w:rsidRDefault="002D45A0" w:rsidP="00046C3D">
            <w:pPr>
              <w:jc w:val="righ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D45A0" w:rsidRPr="00FC0A34" w:rsidRDefault="00CD71AA" w:rsidP="00046C3D">
            <w:pPr>
              <w:jc w:val="right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5F2EEE2E" wp14:editId="267441AA">
                  <wp:extent cx="2153560" cy="389868"/>
                  <wp:effectExtent l="0" t="0" r="0" b="0"/>
                  <wp:docPr id="3" name="Picture 3" descr="\\IRMWEBTEST01\design\[NEW] INHS Logos\INHS\inhs.hor.1c.k_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RMWEBTEST01\design\[NEW] INHS Logos\INHS\inhs.hor.1c.k_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01" cy="39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5A0" w:rsidRPr="00FC0A34" w:rsidRDefault="002D45A0" w:rsidP="00046C3D">
            <w:pPr>
              <w:jc w:val="right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D45A0" w:rsidRPr="00B423BA" w:rsidRDefault="000B23E7" w:rsidP="00A60D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B23E7">
              <w:rPr>
                <w:b/>
              </w:rPr>
              <w:t>Contact:</w:t>
            </w:r>
            <w:r>
              <w:br/>
              <w:t xml:space="preserve"> </w:t>
            </w:r>
            <w:r w:rsidR="00A60D97">
              <w:t>Nicole Stewart</w:t>
            </w:r>
            <w:r>
              <w:br/>
              <w:t>24-Hour Newsroom: (509)232-8300</w:t>
            </w:r>
            <w:r>
              <w:br/>
            </w:r>
            <w:hyperlink r:id="rId11" w:history="1">
              <w:r w:rsidRPr="00355EF9">
                <w:rPr>
                  <w:rStyle w:val="Hyperlink"/>
                </w:rPr>
                <w:t>newsroom@inhs.org</w:t>
              </w:r>
            </w:hyperlink>
          </w:p>
        </w:tc>
      </w:tr>
    </w:tbl>
    <w:p w:rsidR="0016687D" w:rsidRPr="0016687D" w:rsidRDefault="0016687D" w:rsidP="004940B5">
      <w:pPr>
        <w:pStyle w:val="NormalWeb"/>
        <w:tabs>
          <w:tab w:val="num" w:pos="360"/>
        </w:tabs>
        <w:rPr>
          <w:rFonts w:asciiTheme="minorHAnsi" w:hAnsiTheme="minorHAnsi" w:cstheme="minorHAnsi"/>
          <w:b/>
          <w:sz w:val="4"/>
          <w:szCs w:val="4"/>
        </w:rPr>
      </w:pPr>
    </w:p>
    <w:p w:rsidR="004940B5" w:rsidRDefault="004940B5" w:rsidP="00915AE3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40B5" w:rsidRDefault="004940B5" w:rsidP="00915AE3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40B5" w:rsidRDefault="004940B5" w:rsidP="00915AE3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40B5" w:rsidRDefault="004940B5" w:rsidP="00915AE3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40B5" w:rsidRDefault="004940B5" w:rsidP="00915AE3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1855" w:rsidRPr="00051C36" w:rsidRDefault="008823E3" w:rsidP="00A41855">
      <w:pPr>
        <w:pStyle w:val="NormalWeb"/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Rehabilitation Associates Transitions to </w:t>
      </w:r>
      <w:r w:rsidR="005F7C6A">
        <w:rPr>
          <w:rFonts w:asciiTheme="minorHAnsi" w:hAnsiTheme="minorHAnsi" w:cstheme="minorHAnsi"/>
          <w:b/>
          <w:sz w:val="28"/>
          <w:szCs w:val="28"/>
        </w:rPr>
        <w:t xml:space="preserve">St. Luke’s </w:t>
      </w:r>
      <w:r w:rsidR="00051C36">
        <w:rPr>
          <w:rFonts w:asciiTheme="minorHAnsi" w:hAnsiTheme="minorHAnsi" w:cstheme="minorHAnsi"/>
          <w:b/>
          <w:sz w:val="28"/>
          <w:szCs w:val="28"/>
        </w:rPr>
        <w:br/>
      </w:r>
      <w:r w:rsidRPr="00051C36">
        <w:rPr>
          <w:rFonts w:asciiTheme="minorHAnsi" w:hAnsiTheme="minorHAnsi" w:cstheme="minorHAnsi"/>
          <w:b/>
          <w:i/>
        </w:rPr>
        <w:t xml:space="preserve">Drs. Mackenzie </w:t>
      </w:r>
      <w:r>
        <w:rPr>
          <w:rFonts w:asciiTheme="minorHAnsi" w:hAnsiTheme="minorHAnsi" w:cstheme="minorHAnsi"/>
          <w:b/>
          <w:i/>
        </w:rPr>
        <w:t xml:space="preserve">and Varga </w:t>
      </w:r>
      <w:r w:rsidRPr="00051C36">
        <w:rPr>
          <w:rFonts w:asciiTheme="minorHAnsi" w:hAnsiTheme="minorHAnsi" w:cstheme="minorHAnsi"/>
          <w:b/>
          <w:i/>
        </w:rPr>
        <w:t xml:space="preserve">Join </w:t>
      </w:r>
      <w:r>
        <w:rPr>
          <w:rFonts w:asciiTheme="minorHAnsi" w:hAnsiTheme="minorHAnsi" w:cstheme="minorHAnsi"/>
          <w:b/>
          <w:i/>
        </w:rPr>
        <w:t xml:space="preserve">St. Luke’s </w:t>
      </w:r>
      <w:r w:rsidRPr="00051C36">
        <w:rPr>
          <w:rFonts w:asciiTheme="minorHAnsi" w:hAnsiTheme="minorHAnsi" w:cstheme="minorHAnsi"/>
          <w:b/>
          <w:i/>
        </w:rPr>
        <w:t>Physiatry Practice</w:t>
      </w:r>
    </w:p>
    <w:p w:rsidR="009E6EA1" w:rsidRPr="00051C36" w:rsidRDefault="004C5EBA" w:rsidP="005F7C6A">
      <w:pPr>
        <w:pStyle w:val="NormalWeb"/>
        <w:tabs>
          <w:tab w:val="num" w:pos="360"/>
        </w:tabs>
        <w:spacing w:after="0"/>
        <w:rPr>
          <w:rFonts w:ascii="Calibri" w:eastAsia="Calibri" w:hAnsi="Calibri"/>
          <w:sz w:val="21"/>
          <w:szCs w:val="21"/>
        </w:rPr>
      </w:pPr>
      <w:r w:rsidRPr="00051C36">
        <w:rPr>
          <w:rFonts w:ascii="Calibri" w:eastAsia="Calibri" w:hAnsi="Calibri"/>
          <w:b/>
          <w:sz w:val="21"/>
          <w:szCs w:val="21"/>
        </w:rPr>
        <w:t>SPOKANE, Wash.</w:t>
      </w:r>
      <w:r w:rsidRPr="00051C36">
        <w:rPr>
          <w:rFonts w:ascii="Calibri" w:eastAsia="Calibri" w:hAnsi="Calibri"/>
          <w:sz w:val="21"/>
          <w:szCs w:val="21"/>
        </w:rPr>
        <w:t>–</w:t>
      </w:r>
      <w:r w:rsidR="008437F3" w:rsidRPr="00051C36">
        <w:rPr>
          <w:rFonts w:ascii="Calibri" w:eastAsia="Calibri" w:hAnsi="Calibri"/>
          <w:sz w:val="21"/>
          <w:szCs w:val="21"/>
        </w:rPr>
        <w:t>Long-</w:t>
      </w:r>
      <w:r w:rsidR="00D82E6F" w:rsidRPr="00051C36">
        <w:rPr>
          <w:rFonts w:ascii="Calibri" w:eastAsia="Calibri" w:hAnsi="Calibri"/>
          <w:sz w:val="21"/>
          <w:szCs w:val="21"/>
        </w:rPr>
        <w:t>time St. Luke’s partners and</w:t>
      </w:r>
      <w:r w:rsidR="008437F3" w:rsidRPr="00051C36">
        <w:rPr>
          <w:rFonts w:ascii="Calibri" w:eastAsia="Calibri" w:hAnsi="Calibri"/>
          <w:sz w:val="21"/>
          <w:szCs w:val="21"/>
        </w:rPr>
        <w:t xml:space="preserve"> physiatrists</w:t>
      </w:r>
      <w:r w:rsidR="00DA6A18" w:rsidRPr="00051C36">
        <w:rPr>
          <w:rFonts w:ascii="Calibri" w:eastAsia="Calibri" w:hAnsi="Calibri"/>
          <w:sz w:val="21"/>
          <w:szCs w:val="21"/>
        </w:rPr>
        <w:t>,</w:t>
      </w:r>
      <w:r w:rsidR="008437F3" w:rsidRPr="00051C36">
        <w:rPr>
          <w:rFonts w:ascii="Calibri" w:eastAsia="Calibri" w:hAnsi="Calibri"/>
          <w:sz w:val="21"/>
          <w:szCs w:val="21"/>
        </w:rPr>
        <w:t xml:space="preserve"> Keith Mackenzie, MD</w:t>
      </w:r>
      <w:r w:rsidR="008823E3" w:rsidRPr="00051C36">
        <w:rPr>
          <w:rFonts w:ascii="Calibri" w:eastAsia="Calibri" w:hAnsi="Calibri"/>
          <w:sz w:val="21"/>
          <w:szCs w:val="21"/>
        </w:rPr>
        <w:t>, PS</w:t>
      </w:r>
      <w:r w:rsidR="008437F3" w:rsidRPr="00051C36">
        <w:rPr>
          <w:rFonts w:ascii="Calibri" w:eastAsia="Calibri" w:hAnsi="Calibri"/>
          <w:sz w:val="21"/>
          <w:szCs w:val="21"/>
        </w:rPr>
        <w:t xml:space="preserve"> </w:t>
      </w:r>
      <w:r w:rsidR="008823E3" w:rsidRPr="00051C36">
        <w:rPr>
          <w:rFonts w:ascii="Calibri" w:eastAsia="Calibri" w:hAnsi="Calibri"/>
          <w:sz w:val="21"/>
          <w:szCs w:val="21"/>
        </w:rPr>
        <w:t xml:space="preserve">and Mark Varga, MD </w:t>
      </w:r>
      <w:r w:rsidR="008437F3" w:rsidRPr="00051C36">
        <w:rPr>
          <w:rFonts w:ascii="Calibri" w:eastAsia="Calibri" w:hAnsi="Calibri"/>
          <w:sz w:val="21"/>
          <w:szCs w:val="21"/>
        </w:rPr>
        <w:t>of Rehabilitation Associates</w:t>
      </w:r>
      <w:r w:rsidR="00DA6A18" w:rsidRPr="00051C36">
        <w:rPr>
          <w:rFonts w:ascii="Calibri" w:eastAsia="Calibri" w:hAnsi="Calibri"/>
          <w:sz w:val="21"/>
          <w:szCs w:val="21"/>
        </w:rPr>
        <w:t>,</w:t>
      </w:r>
      <w:r w:rsidR="008437F3" w:rsidRPr="00051C36">
        <w:rPr>
          <w:rFonts w:ascii="Calibri" w:eastAsia="Calibri" w:hAnsi="Calibri"/>
          <w:sz w:val="21"/>
          <w:szCs w:val="21"/>
        </w:rPr>
        <w:t xml:space="preserve"> recently joined St. Luke’s Physiatry Practice, bringing their p</w:t>
      </w:r>
      <w:r w:rsidR="008823E3" w:rsidRPr="00051C36">
        <w:rPr>
          <w:rFonts w:ascii="Calibri" w:eastAsia="Calibri" w:hAnsi="Calibri"/>
          <w:sz w:val="21"/>
          <w:szCs w:val="21"/>
        </w:rPr>
        <w:t>ractice and p</w:t>
      </w:r>
      <w:r w:rsidR="008437F3" w:rsidRPr="00051C36">
        <w:rPr>
          <w:rFonts w:ascii="Calibri" w:eastAsia="Calibri" w:hAnsi="Calibri"/>
          <w:sz w:val="21"/>
          <w:szCs w:val="21"/>
        </w:rPr>
        <w:t>atients under St. Luke’s Rehabilitation Institute for continued care</w:t>
      </w:r>
      <w:r w:rsidR="00D82E6F" w:rsidRPr="00051C36">
        <w:rPr>
          <w:rFonts w:ascii="Calibri" w:eastAsia="Calibri" w:hAnsi="Calibri"/>
          <w:sz w:val="21"/>
          <w:szCs w:val="21"/>
        </w:rPr>
        <w:t xml:space="preserve"> in outpatient and inpatient setting</w:t>
      </w:r>
      <w:bookmarkStart w:id="0" w:name="_GoBack"/>
      <w:bookmarkEnd w:id="0"/>
      <w:r w:rsidR="00D82E6F" w:rsidRPr="00051C36">
        <w:rPr>
          <w:rFonts w:ascii="Calibri" w:eastAsia="Calibri" w:hAnsi="Calibri"/>
          <w:sz w:val="21"/>
          <w:szCs w:val="21"/>
        </w:rPr>
        <w:t>s</w:t>
      </w:r>
      <w:r w:rsidR="008437F3" w:rsidRPr="00051C36">
        <w:rPr>
          <w:rFonts w:ascii="Calibri" w:eastAsia="Calibri" w:hAnsi="Calibri"/>
          <w:sz w:val="21"/>
          <w:szCs w:val="21"/>
        </w:rPr>
        <w:t xml:space="preserve">. </w:t>
      </w:r>
    </w:p>
    <w:p w:rsidR="008437F3" w:rsidRPr="00051C36" w:rsidRDefault="008437F3" w:rsidP="008437F3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>Dr. Keith Mackenzie has been practicing rehabilitation for 37 years in Spokane. He received his medical education at the University of Washington and</w:t>
      </w:r>
      <w:r w:rsidR="00DA6A18" w:rsidRPr="00051C36">
        <w:rPr>
          <w:rFonts w:asciiTheme="minorHAnsi" w:hAnsiTheme="minorHAnsi"/>
          <w:sz w:val="21"/>
          <w:szCs w:val="21"/>
        </w:rPr>
        <w:t xml:space="preserve"> completed a family medicine residency before completing his physical medicine and r</w:t>
      </w:r>
      <w:r w:rsidRPr="00051C36">
        <w:rPr>
          <w:rFonts w:asciiTheme="minorHAnsi" w:hAnsiTheme="minorHAnsi"/>
          <w:sz w:val="21"/>
          <w:szCs w:val="21"/>
        </w:rPr>
        <w:t xml:space="preserve">ehabilitation (PM&amp;R) </w:t>
      </w:r>
      <w:r w:rsidR="00DA6A18" w:rsidRPr="00051C36">
        <w:rPr>
          <w:rFonts w:asciiTheme="minorHAnsi" w:hAnsiTheme="minorHAnsi"/>
          <w:sz w:val="21"/>
          <w:szCs w:val="21"/>
        </w:rPr>
        <w:t>r</w:t>
      </w:r>
      <w:r w:rsidRPr="00051C36">
        <w:rPr>
          <w:rFonts w:asciiTheme="minorHAnsi" w:hAnsiTheme="minorHAnsi"/>
          <w:sz w:val="21"/>
          <w:szCs w:val="21"/>
        </w:rPr>
        <w:t xml:space="preserve">esidency at the University of Washington. </w:t>
      </w:r>
    </w:p>
    <w:p w:rsidR="008437F3" w:rsidRPr="00051C36" w:rsidRDefault="008437F3" w:rsidP="008437F3">
      <w:pPr>
        <w:rPr>
          <w:rFonts w:asciiTheme="minorHAnsi" w:hAnsiTheme="minorHAnsi"/>
          <w:sz w:val="21"/>
          <w:szCs w:val="21"/>
        </w:rPr>
      </w:pPr>
    </w:p>
    <w:p w:rsidR="009E6EA1" w:rsidRPr="00051C36" w:rsidRDefault="008437F3" w:rsidP="008437F3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>Dr. Mark Varga began his medical training at George Washington University in Washington D.C. and went on</w:t>
      </w:r>
      <w:r w:rsidR="00051C36" w:rsidRPr="00051C36">
        <w:rPr>
          <w:rFonts w:asciiTheme="minorHAnsi" w:hAnsiTheme="minorHAnsi"/>
          <w:sz w:val="21"/>
          <w:szCs w:val="21"/>
        </w:rPr>
        <w:t xml:space="preserve"> </w:t>
      </w:r>
      <w:r w:rsidRPr="00051C36">
        <w:rPr>
          <w:rFonts w:asciiTheme="minorHAnsi" w:hAnsiTheme="minorHAnsi"/>
          <w:sz w:val="21"/>
          <w:szCs w:val="21"/>
        </w:rPr>
        <w:t xml:space="preserve">to gain vast </w:t>
      </w:r>
      <w:r w:rsidR="00DA6A18" w:rsidRPr="00051C36">
        <w:rPr>
          <w:rFonts w:asciiTheme="minorHAnsi" w:hAnsiTheme="minorHAnsi"/>
          <w:sz w:val="21"/>
          <w:szCs w:val="21"/>
        </w:rPr>
        <w:t xml:space="preserve">Naval Aviation </w:t>
      </w:r>
      <w:r w:rsidRPr="00051C36">
        <w:rPr>
          <w:rFonts w:asciiTheme="minorHAnsi" w:hAnsiTheme="minorHAnsi"/>
          <w:sz w:val="21"/>
          <w:szCs w:val="21"/>
        </w:rPr>
        <w:t>medical experience in primary care, emergency medicine and sports medicine. Dr. Varga completed residency in PM&amp;R at Frazier Reh</w:t>
      </w:r>
      <w:r w:rsidR="009E4695" w:rsidRPr="00051C36">
        <w:rPr>
          <w:rFonts w:asciiTheme="minorHAnsi" w:hAnsiTheme="minorHAnsi"/>
          <w:sz w:val="21"/>
          <w:szCs w:val="21"/>
        </w:rPr>
        <w:t>ab Institute through the University of Louisville</w:t>
      </w:r>
      <w:r w:rsidRPr="00051C36">
        <w:rPr>
          <w:rFonts w:asciiTheme="minorHAnsi" w:hAnsiTheme="minorHAnsi"/>
          <w:sz w:val="21"/>
          <w:szCs w:val="21"/>
        </w:rPr>
        <w:t xml:space="preserve">. </w:t>
      </w:r>
      <w:r w:rsidR="005F65DA">
        <w:rPr>
          <w:rFonts w:asciiTheme="minorHAnsi" w:hAnsiTheme="minorHAnsi"/>
          <w:sz w:val="21"/>
          <w:szCs w:val="21"/>
        </w:rPr>
        <w:t>He has been an admitting physician at St. Luke’s for 17 years.</w:t>
      </w:r>
    </w:p>
    <w:p w:rsidR="004A099B" w:rsidRPr="00051C36" w:rsidRDefault="004A099B" w:rsidP="008437F3">
      <w:pPr>
        <w:rPr>
          <w:rFonts w:asciiTheme="minorHAnsi" w:hAnsiTheme="minorHAnsi"/>
          <w:sz w:val="21"/>
          <w:szCs w:val="21"/>
        </w:rPr>
      </w:pPr>
    </w:p>
    <w:p w:rsidR="009E6EA1" w:rsidRPr="00051C36" w:rsidRDefault="004A099B" w:rsidP="008437F3">
      <w:pPr>
        <w:rPr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>“</w:t>
      </w:r>
      <w:r w:rsidR="00176F14" w:rsidRPr="00051C36">
        <w:rPr>
          <w:rFonts w:asciiTheme="minorHAnsi" w:hAnsiTheme="minorHAnsi"/>
          <w:sz w:val="21"/>
          <w:szCs w:val="21"/>
        </w:rPr>
        <w:t xml:space="preserve">We are excited to officially </w:t>
      </w:r>
      <w:r w:rsidRPr="00051C36">
        <w:rPr>
          <w:rFonts w:asciiTheme="minorHAnsi" w:hAnsiTheme="minorHAnsi"/>
          <w:sz w:val="21"/>
          <w:szCs w:val="21"/>
        </w:rPr>
        <w:t xml:space="preserve">become </w:t>
      </w:r>
      <w:r w:rsidR="00176F14" w:rsidRPr="00051C36">
        <w:rPr>
          <w:rFonts w:asciiTheme="minorHAnsi" w:hAnsiTheme="minorHAnsi"/>
          <w:sz w:val="21"/>
          <w:szCs w:val="21"/>
        </w:rPr>
        <w:t xml:space="preserve">part </w:t>
      </w:r>
      <w:r w:rsidRPr="00051C36">
        <w:rPr>
          <w:rFonts w:asciiTheme="minorHAnsi" w:hAnsiTheme="minorHAnsi"/>
          <w:sz w:val="21"/>
          <w:szCs w:val="21"/>
        </w:rPr>
        <w:t>of the St. Luke’s family of physiatrists and</w:t>
      </w:r>
      <w:r w:rsidR="00176F14" w:rsidRPr="00051C36">
        <w:rPr>
          <w:rFonts w:asciiTheme="minorHAnsi" w:hAnsiTheme="minorHAnsi"/>
          <w:sz w:val="21"/>
          <w:szCs w:val="21"/>
        </w:rPr>
        <w:t xml:space="preserve"> interdisciplinary teams</w:t>
      </w:r>
      <w:r w:rsidRPr="00051C36">
        <w:rPr>
          <w:rFonts w:asciiTheme="minorHAnsi" w:hAnsiTheme="minorHAnsi"/>
          <w:sz w:val="21"/>
          <w:szCs w:val="21"/>
        </w:rPr>
        <w:t xml:space="preserve">” said </w:t>
      </w:r>
      <w:r w:rsidR="005F65DA">
        <w:rPr>
          <w:rFonts w:asciiTheme="minorHAnsi" w:hAnsiTheme="minorHAnsi"/>
          <w:sz w:val="21"/>
          <w:szCs w:val="21"/>
        </w:rPr>
        <w:t xml:space="preserve">Dr. </w:t>
      </w:r>
      <w:r w:rsidRPr="00051C36">
        <w:rPr>
          <w:rFonts w:asciiTheme="minorHAnsi" w:hAnsiTheme="minorHAnsi"/>
          <w:sz w:val="21"/>
          <w:szCs w:val="21"/>
        </w:rPr>
        <w:t>Varga. “Rehabilitation Associates</w:t>
      </w:r>
      <w:r w:rsidR="00176F14" w:rsidRPr="00051C36">
        <w:rPr>
          <w:rFonts w:asciiTheme="minorHAnsi" w:hAnsiTheme="minorHAnsi"/>
          <w:sz w:val="21"/>
          <w:szCs w:val="21"/>
        </w:rPr>
        <w:t>’</w:t>
      </w:r>
      <w:r w:rsidRPr="00051C36">
        <w:rPr>
          <w:rFonts w:asciiTheme="minorHAnsi" w:hAnsiTheme="minorHAnsi"/>
          <w:sz w:val="21"/>
          <w:szCs w:val="21"/>
        </w:rPr>
        <w:t xml:space="preserve"> </w:t>
      </w:r>
      <w:r w:rsidR="00176F14" w:rsidRPr="00051C36">
        <w:rPr>
          <w:rFonts w:asciiTheme="minorHAnsi" w:hAnsiTheme="minorHAnsi"/>
          <w:sz w:val="21"/>
          <w:szCs w:val="21"/>
        </w:rPr>
        <w:t xml:space="preserve">patients have </w:t>
      </w:r>
      <w:r w:rsidRPr="00051C36">
        <w:rPr>
          <w:rFonts w:asciiTheme="minorHAnsi" w:hAnsiTheme="minorHAnsi"/>
          <w:sz w:val="21"/>
          <w:szCs w:val="21"/>
        </w:rPr>
        <w:t>be</w:t>
      </w:r>
      <w:r w:rsidR="00176F14" w:rsidRPr="00051C36">
        <w:rPr>
          <w:rFonts w:asciiTheme="minorHAnsi" w:hAnsiTheme="minorHAnsi"/>
          <w:sz w:val="21"/>
          <w:szCs w:val="21"/>
        </w:rPr>
        <w:t>en</w:t>
      </w:r>
      <w:r w:rsidRPr="00051C36">
        <w:rPr>
          <w:rFonts w:asciiTheme="minorHAnsi" w:hAnsiTheme="minorHAnsi"/>
          <w:sz w:val="21"/>
          <w:szCs w:val="21"/>
        </w:rPr>
        <w:t xml:space="preserve"> seen at St. Luke’s</w:t>
      </w:r>
      <w:r w:rsidR="00176F14" w:rsidRPr="00051C36">
        <w:rPr>
          <w:rFonts w:asciiTheme="minorHAnsi" w:hAnsiTheme="minorHAnsi"/>
          <w:sz w:val="21"/>
          <w:szCs w:val="21"/>
        </w:rPr>
        <w:t xml:space="preserve"> for years and will continue to receive </w:t>
      </w:r>
      <w:r w:rsidRPr="00051C36">
        <w:rPr>
          <w:rFonts w:asciiTheme="minorHAnsi" w:hAnsiTheme="minorHAnsi"/>
          <w:sz w:val="21"/>
          <w:szCs w:val="21"/>
        </w:rPr>
        <w:t xml:space="preserve">the </w:t>
      </w:r>
      <w:r w:rsidRPr="00051C36">
        <w:rPr>
          <w:sz w:val="21"/>
          <w:szCs w:val="21"/>
        </w:rPr>
        <w:t>most comprehensive rehabilitation</w:t>
      </w:r>
      <w:r w:rsidR="00176F14" w:rsidRPr="00051C36">
        <w:rPr>
          <w:sz w:val="21"/>
          <w:szCs w:val="21"/>
        </w:rPr>
        <w:t xml:space="preserve"> in both </w:t>
      </w:r>
      <w:r w:rsidRPr="00051C36">
        <w:rPr>
          <w:sz w:val="21"/>
          <w:szCs w:val="21"/>
        </w:rPr>
        <w:t xml:space="preserve">inpatient and outpatient </w:t>
      </w:r>
      <w:r w:rsidR="00176F14" w:rsidRPr="00051C36">
        <w:rPr>
          <w:sz w:val="21"/>
          <w:szCs w:val="21"/>
        </w:rPr>
        <w:t xml:space="preserve">settings </w:t>
      </w:r>
      <w:r w:rsidRPr="00051C36">
        <w:rPr>
          <w:sz w:val="21"/>
          <w:szCs w:val="21"/>
        </w:rPr>
        <w:t>.”</w:t>
      </w:r>
    </w:p>
    <w:p w:rsidR="004A099B" w:rsidRPr="00051C36" w:rsidRDefault="004A099B" w:rsidP="008437F3">
      <w:pPr>
        <w:rPr>
          <w:sz w:val="21"/>
          <w:szCs w:val="21"/>
        </w:rPr>
      </w:pPr>
    </w:p>
    <w:p w:rsidR="004A099B" w:rsidRPr="00051C36" w:rsidRDefault="004A099B" w:rsidP="004A099B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 xml:space="preserve">St. Luke’s Physiatry Practice has grown to 11 physiatrists and three physician assistants, expanding patient access and bringing additional knowledge and services in physical medicine and rehabilitation. </w:t>
      </w:r>
    </w:p>
    <w:p w:rsidR="004A099B" w:rsidRPr="00051C36" w:rsidRDefault="004A099B" w:rsidP="008437F3">
      <w:pPr>
        <w:rPr>
          <w:rFonts w:asciiTheme="minorHAnsi" w:hAnsiTheme="minorHAnsi"/>
          <w:sz w:val="21"/>
          <w:szCs w:val="21"/>
        </w:rPr>
      </w:pPr>
    </w:p>
    <w:p w:rsidR="008437F3" w:rsidRPr="00051C36" w:rsidRDefault="00D82E6F" w:rsidP="008437F3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 xml:space="preserve">“Drs. Mackenzie and </w:t>
      </w:r>
      <w:proofErr w:type="spellStart"/>
      <w:r w:rsidRPr="00051C36">
        <w:rPr>
          <w:rFonts w:asciiTheme="minorHAnsi" w:hAnsiTheme="minorHAnsi"/>
          <w:sz w:val="21"/>
          <w:szCs w:val="21"/>
        </w:rPr>
        <w:t>Varga</w:t>
      </w:r>
      <w:r w:rsidR="00176F14" w:rsidRPr="00051C36">
        <w:rPr>
          <w:rFonts w:asciiTheme="minorHAnsi" w:hAnsiTheme="minorHAnsi"/>
          <w:sz w:val="21"/>
          <w:szCs w:val="21"/>
        </w:rPr>
        <w:t>’s</w:t>
      </w:r>
      <w:proofErr w:type="spellEnd"/>
      <w:r w:rsidRPr="00051C36">
        <w:rPr>
          <w:rFonts w:asciiTheme="minorHAnsi" w:hAnsiTheme="minorHAnsi"/>
          <w:sz w:val="21"/>
          <w:szCs w:val="21"/>
        </w:rPr>
        <w:t xml:space="preserve"> </w:t>
      </w:r>
      <w:r w:rsidR="00176F14" w:rsidRPr="00051C36">
        <w:rPr>
          <w:rFonts w:asciiTheme="minorHAnsi" w:hAnsiTheme="minorHAnsi"/>
          <w:sz w:val="21"/>
          <w:szCs w:val="21"/>
        </w:rPr>
        <w:t>m</w:t>
      </w:r>
      <w:r w:rsidR="00176F14" w:rsidRPr="00051C36">
        <w:rPr>
          <w:rFonts w:asciiTheme="minorHAnsi" w:hAnsiTheme="minorHAnsi" w:cstheme="minorHAnsi"/>
          <w:sz w:val="21"/>
          <w:szCs w:val="21"/>
        </w:rPr>
        <w:t>edical knowledge of the Spokane community and surrounding area is unparalleled</w:t>
      </w:r>
      <w:r w:rsidR="00DA6A18" w:rsidRPr="00051C36">
        <w:rPr>
          <w:rFonts w:asciiTheme="minorHAnsi" w:hAnsiTheme="minorHAnsi"/>
          <w:sz w:val="21"/>
          <w:szCs w:val="21"/>
        </w:rPr>
        <w:t xml:space="preserve">,” said </w:t>
      </w:r>
      <w:r w:rsidR="00DA6A18" w:rsidRPr="00051C36">
        <w:rPr>
          <w:rFonts w:asciiTheme="minorHAnsi" w:hAnsiTheme="minorHAnsi" w:cstheme="minorHAnsi"/>
          <w:sz w:val="21"/>
          <w:szCs w:val="21"/>
        </w:rPr>
        <w:t>Dr. Gregory Carter, St. Luke’s medical director. “</w:t>
      </w:r>
      <w:r w:rsidR="00176F14" w:rsidRPr="00051C36">
        <w:rPr>
          <w:rFonts w:asciiTheme="minorHAnsi" w:hAnsiTheme="minorHAnsi" w:cstheme="minorHAnsi"/>
          <w:sz w:val="21"/>
          <w:szCs w:val="21"/>
        </w:rPr>
        <w:t>C</w:t>
      </w:r>
      <w:r w:rsidR="00DA6A18" w:rsidRPr="00051C36">
        <w:rPr>
          <w:rFonts w:asciiTheme="minorHAnsi" w:hAnsiTheme="minorHAnsi" w:cstheme="minorHAnsi"/>
          <w:sz w:val="21"/>
          <w:szCs w:val="21"/>
        </w:rPr>
        <w:t>ombin</w:t>
      </w:r>
      <w:r w:rsidR="00176F14" w:rsidRPr="00051C36">
        <w:rPr>
          <w:rFonts w:asciiTheme="minorHAnsi" w:hAnsiTheme="minorHAnsi" w:cstheme="minorHAnsi"/>
          <w:sz w:val="21"/>
          <w:szCs w:val="21"/>
        </w:rPr>
        <w:t>ing</w:t>
      </w:r>
      <w:r w:rsidR="00DA6A18" w:rsidRPr="00051C36">
        <w:rPr>
          <w:rFonts w:asciiTheme="minorHAnsi" w:hAnsiTheme="minorHAnsi" w:cstheme="minorHAnsi"/>
          <w:sz w:val="21"/>
          <w:szCs w:val="21"/>
        </w:rPr>
        <w:t xml:space="preserve"> their top-notch clinical education and passion to deliver the best in </w:t>
      </w:r>
      <w:proofErr w:type="spellStart"/>
      <w:r w:rsidR="00DA6A18" w:rsidRPr="00051C36">
        <w:rPr>
          <w:rFonts w:asciiTheme="minorHAnsi" w:hAnsiTheme="minorHAnsi" w:cstheme="minorHAnsi"/>
          <w:sz w:val="21"/>
          <w:szCs w:val="21"/>
        </w:rPr>
        <w:t>physiatry</w:t>
      </w:r>
      <w:proofErr w:type="spellEnd"/>
      <w:r w:rsidR="00DA6A18" w:rsidRPr="00051C36">
        <w:rPr>
          <w:rFonts w:asciiTheme="minorHAnsi" w:hAnsiTheme="minorHAnsi" w:cstheme="minorHAnsi"/>
          <w:sz w:val="21"/>
          <w:szCs w:val="21"/>
        </w:rPr>
        <w:t xml:space="preserve"> care</w:t>
      </w:r>
      <w:r w:rsidR="00176F14" w:rsidRPr="00051C36">
        <w:rPr>
          <w:rFonts w:asciiTheme="minorHAnsi" w:hAnsiTheme="minorHAnsi" w:cstheme="minorHAnsi"/>
          <w:sz w:val="21"/>
          <w:szCs w:val="21"/>
        </w:rPr>
        <w:t xml:space="preserve">, the St. Luke’s </w:t>
      </w:r>
      <w:proofErr w:type="spellStart"/>
      <w:r w:rsidR="00176F14" w:rsidRPr="00051C36">
        <w:rPr>
          <w:rFonts w:asciiTheme="minorHAnsi" w:hAnsiTheme="minorHAnsi" w:cstheme="minorHAnsi"/>
          <w:sz w:val="21"/>
          <w:szCs w:val="21"/>
        </w:rPr>
        <w:t>Physiatry</w:t>
      </w:r>
      <w:proofErr w:type="spellEnd"/>
      <w:r w:rsidR="00176F14" w:rsidRPr="00051C36">
        <w:rPr>
          <w:rFonts w:asciiTheme="minorHAnsi" w:hAnsiTheme="minorHAnsi" w:cstheme="minorHAnsi"/>
          <w:sz w:val="21"/>
          <w:szCs w:val="21"/>
        </w:rPr>
        <w:t xml:space="preserve"> P</w:t>
      </w:r>
      <w:r w:rsidR="00DA6A18" w:rsidRPr="00051C36">
        <w:rPr>
          <w:rFonts w:asciiTheme="minorHAnsi" w:hAnsiTheme="minorHAnsi" w:cstheme="minorHAnsi"/>
          <w:sz w:val="21"/>
          <w:szCs w:val="21"/>
        </w:rPr>
        <w:t xml:space="preserve">ractice </w:t>
      </w:r>
      <w:r w:rsidR="00176F14" w:rsidRPr="00051C36">
        <w:rPr>
          <w:rFonts w:asciiTheme="minorHAnsi" w:hAnsiTheme="minorHAnsi" w:cstheme="minorHAnsi"/>
          <w:sz w:val="21"/>
          <w:szCs w:val="21"/>
        </w:rPr>
        <w:t xml:space="preserve">is caring for </w:t>
      </w:r>
      <w:r w:rsidR="00DA6A18" w:rsidRPr="00051C36">
        <w:rPr>
          <w:rFonts w:asciiTheme="minorHAnsi" w:hAnsiTheme="minorHAnsi" w:cstheme="minorHAnsi"/>
          <w:sz w:val="21"/>
          <w:szCs w:val="21"/>
        </w:rPr>
        <w:t xml:space="preserve">more patients with a multitude of illnesses </w:t>
      </w:r>
      <w:r w:rsidR="00176F14" w:rsidRPr="00051C36">
        <w:rPr>
          <w:rFonts w:asciiTheme="minorHAnsi" w:hAnsiTheme="minorHAnsi" w:cstheme="minorHAnsi"/>
          <w:sz w:val="21"/>
          <w:szCs w:val="21"/>
        </w:rPr>
        <w:t>and</w:t>
      </w:r>
      <w:r w:rsidR="00DA6A18" w:rsidRPr="00051C36">
        <w:rPr>
          <w:rFonts w:asciiTheme="minorHAnsi" w:hAnsiTheme="minorHAnsi" w:cstheme="minorHAnsi"/>
          <w:sz w:val="21"/>
          <w:szCs w:val="21"/>
        </w:rPr>
        <w:t xml:space="preserve"> injuries.”</w:t>
      </w:r>
    </w:p>
    <w:p w:rsidR="00D82E6F" w:rsidRPr="00051C36" w:rsidRDefault="00D82E6F" w:rsidP="008437F3">
      <w:pPr>
        <w:rPr>
          <w:rFonts w:asciiTheme="minorHAnsi" w:hAnsiTheme="minorHAnsi"/>
          <w:sz w:val="21"/>
          <w:szCs w:val="21"/>
        </w:rPr>
      </w:pPr>
    </w:p>
    <w:p w:rsidR="00176F14" w:rsidRPr="00051C36" w:rsidRDefault="00323410" w:rsidP="008437F3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 xml:space="preserve">With the physicians joining St. Luke’s, patients </w:t>
      </w:r>
      <w:r w:rsidR="00176F14" w:rsidRPr="00051C36">
        <w:rPr>
          <w:rFonts w:asciiTheme="minorHAnsi" w:hAnsiTheme="minorHAnsi"/>
          <w:sz w:val="21"/>
          <w:szCs w:val="21"/>
        </w:rPr>
        <w:t xml:space="preserve">of Rehabilitation Associates were transitioned to St. Luke’s on May 31, 2016. </w:t>
      </w:r>
    </w:p>
    <w:p w:rsidR="00176F14" w:rsidRPr="00051C36" w:rsidRDefault="00176F14" w:rsidP="008437F3">
      <w:pPr>
        <w:rPr>
          <w:rFonts w:asciiTheme="minorHAnsi" w:hAnsiTheme="minorHAnsi"/>
          <w:sz w:val="21"/>
          <w:szCs w:val="21"/>
        </w:rPr>
      </w:pPr>
    </w:p>
    <w:p w:rsidR="00D82E6F" w:rsidRPr="00051C36" w:rsidRDefault="00D82E6F" w:rsidP="008437F3">
      <w:pPr>
        <w:rPr>
          <w:rFonts w:asciiTheme="minorHAnsi" w:hAnsiTheme="minorHAnsi"/>
          <w:sz w:val="21"/>
          <w:szCs w:val="21"/>
        </w:rPr>
      </w:pPr>
      <w:r w:rsidRPr="00051C36">
        <w:rPr>
          <w:rFonts w:asciiTheme="minorHAnsi" w:hAnsiTheme="minorHAnsi"/>
          <w:sz w:val="21"/>
          <w:szCs w:val="21"/>
        </w:rPr>
        <w:t>For more information</w:t>
      </w:r>
      <w:r w:rsidR="009E4695" w:rsidRPr="00051C36">
        <w:rPr>
          <w:rFonts w:asciiTheme="minorHAnsi" w:hAnsiTheme="minorHAnsi"/>
          <w:sz w:val="21"/>
          <w:szCs w:val="21"/>
        </w:rPr>
        <w:t xml:space="preserve">, </w:t>
      </w:r>
      <w:r w:rsidRPr="00051C36">
        <w:rPr>
          <w:rFonts w:asciiTheme="minorHAnsi" w:hAnsiTheme="minorHAnsi"/>
          <w:sz w:val="21"/>
          <w:szCs w:val="21"/>
        </w:rPr>
        <w:t xml:space="preserve">please call </w:t>
      </w:r>
      <w:r w:rsidR="009E4695" w:rsidRPr="00051C36">
        <w:rPr>
          <w:rFonts w:asciiTheme="minorHAnsi" w:hAnsiTheme="minorHAnsi" w:cs="Arial"/>
          <w:bCs/>
          <w:color w:val="333333"/>
          <w:sz w:val="21"/>
          <w:szCs w:val="21"/>
          <w:shd w:val="clear" w:color="auto" w:fill="FFFFFF"/>
        </w:rPr>
        <w:t>(509) 473-6</w:t>
      </w:r>
      <w:r w:rsidR="00323410" w:rsidRPr="00051C36">
        <w:rPr>
          <w:rFonts w:asciiTheme="minorHAnsi" w:hAnsiTheme="minorHAnsi" w:cs="Arial"/>
          <w:bCs/>
          <w:color w:val="333333"/>
          <w:sz w:val="21"/>
          <w:szCs w:val="21"/>
          <w:shd w:val="clear" w:color="auto" w:fill="FFFFFF"/>
        </w:rPr>
        <w:t>7</w:t>
      </w:r>
      <w:r w:rsidR="009E4695" w:rsidRPr="00051C36">
        <w:rPr>
          <w:rFonts w:asciiTheme="minorHAnsi" w:hAnsiTheme="minorHAnsi" w:cs="Arial"/>
          <w:bCs/>
          <w:color w:val="333333"/>
          <w:sz w:val="21"/>
          <w:szCs w:val="21"/>
          <w:shd w:val="clear" w:color="auto" w:fill="FFFFFF"/>
        </w:rPr>
        <w:t>0</w:t>
      </w:r>
      <w:r w:rsidR="00323410" w:rsidRPr="00051C36">
        <w:rPr>
          <w:rFonts w:asciiTheme="minorHAnsi" w:hAnsiTheme="minorHAnsi" w:cs="Arial"/>
          <w:bCs/>
          <w:color w:val="333333"/>
          <w:sz w:val="21"/>
          <w:szCs w:val="21"/>
          <w:shd w:val="clear" w:color="auto" w:fill="FFFFFF"/>
        </w:rPr>
        <w:t>6</w:t>
      </w:r>
      <w:r w:rsidR="009E4695" w:rsidRPr="00051C36">
        <w:rPr>
          <w:rFonts w:asciiTheme="minorHAnsi" w:hAnsiTheme="minorHAnsi"/>
          <w:sz w:val="21"/>
          <w:szCs w:val="21"/>
        </w:rPr>
        <w:t xml:space="preserve"> </w:t>
      </w:r>
      <w:r w:rsidRPr="00051C36">
        <w:rPr>
          <w:rFonts w:asciiTheme="minorHAnsi" w:hAnsiTheme="minorHAnsi"/>
          <w:sz w:val="21"/>
          <w:szCs w:val="21"/>
        </w:rPr>
        <w:t xml:space="preserve">or visit </w:t>
      </w:r>
      <w:hyperlink r:id="rId12" w:history="1">
        <w:r w:rsidRPr="00051C36">
          <w:rPr>
            <w:rStyle w:val="Hyperlink"/>
            <w:rFonts w:asciiTheme="minorHAnsi" w:hAnsiTheme="minorHAnsi"/>
            <w:sz w:val="21"/>
            <w:szCs w:val="21"/>
          </w:rPr>
          <w:t>www.st-lukes.org/Admissions-Referrals/</w:t>
        </w:r>
      </w:hyperlink>
      <w:r w:rsidR="009E4695" w:rsidRPr="00051C36">
        <w:rPr>
          <w:rFonts w:asciiTheme="minorHAnsi" w:hAnsiTheme="minorHAnsi"/>
          <w:sz w:val="21"/>
          <w:szCs w:val="21"/>
        </w:rPr>
        <w:t>.</w:t>
      </w:r>
    </w:p>
    <w:p w:rsidR="00BF0DB3" w:rsidRPr="00051C36" w:rsidRDefault="00986890" w:rsidP="00A903E3">
      <w:pPr>
        <w:pStyle w:val="NormalWeb"/>
        <w:tabs>
          <w:tab w:val="num" w:pos="360"/>
        </w:tabs>
        <w:spacing w:after="0"/>
        <w:rPr>
          <w:rFonts w:asciiTheme="minorHAnsi" w:eastAsia="Calibri" w:hAnsiTheme="minorHAnsi"/>
          <w:b/>
          <w:bCs/>
          <w:sz w:val="20"/>
          <w:szCs w:val="20"/>
          <w:shd w:val="clear" w:color="auto" w:fill="FFFFFF"/>
        </w:rPr>
      </w:pPr>
      <w:r w:rsidRPr="00051C36">
        <w:rPr>
          <w:rFonts w:asciiTheme="minorHAnsi" w:eastAsia="Calibri" w:hAnsiTheme="minorHAnsi"/>
          <w:b/>
          <w:bCs/>
          <w:sz w:val="20"/>
          <w:szCs w:val="20"/>
          <w:shd w:val="clear" w:color="auto" w:fill="FFFFFF"/>
        </w:rPr>
        <w:t>About St. Luke’s Rehabilitation Institute</w:t>
      </w:r>
      <w:r w:rsidR="004940B5" w:rsidRPr="00051C36">
        <w:rPr>
          <w:rFonts w:asciiTheme="minorHAnsi" w:eastAsia="Calibri" w:hAnsiTheme="minorHAnsi"/>
          <w:b/>
          <w:bCs/>
          <w:sz w:val="20"/>
          <w:szCs w:val="20"/>
          <w:shd w:val="clear" w:color="auto" w:fill="FFFFFF"/>
        </w:rPr>
        <w:br/>
      </w:r>
      <w:r w:rsidRPr="00051C36">
        <w:rPr>
          <w:rFonts w:asciiTheme="minorHAnsi" w:eastAsia="Calibri" w:hAnsiTheme="minorHAnsi"/>
          <w:sz w:val="20"/>
          <w:szCs w:val="20"/>
        </w:rPr>
        <w:t>The region’s largest</w:t>
      </w:r>
      <w:r w:rsidR="007A5C68" w:rsidRPr="00051C36">
        <w:rPr>
          <w:rFonts w:asciiTheme="minorHAnsi" w:eastAsia="Calibri" w:hAnsiTheme="minorHAnsi"/>
          <w:sz w:val="20"/>
          <w:szCs w:val="20"/>
        </w:rPr>
        <w:t>,</w:t>
      </w:r>
      <w:r w:rsidRPr="00051C36">
        <w:rPr>
          <w:rFonts w:asciiTheme="minorHAnsi" w:eastAsia="Calibri" w:hAnsiTheme="minorHAnsi"/>
          <w:sz w:val="20"/>
          <w:szCs w:val="20"/>
        </w:rPr>
        <w:t xml:space="preserve"> free-standing Level I Trauma Rehabilitation hospital, St. Luke’s provides comprehensive medical rehabilitation services for people of all ages who have experienced a stroke, spinal cord injury, brain injury, amputation or other injury or illness requiring rehabilitative care. St. Luke’s is accredited by </w:t>
      </w:r>
      <w:r w:rsidR="00131037" w:rsidRPr="00051C36">
        <w:rPr>
          <w:rFonts w:asciiTheme="minorHAnsi" w:eastAsia="Calibri" w:hAnsiTheme="minorHAnsi"/>
          <w:sz w:val="20"/>
          <w:szCs w:val="20"/>
        </w:rPr>
        <w:t xml:space="preserve">The </w:t>
      </w:r>
      <w:r w:rsidRPr="00051C36">
        <w:rPr>
          <w:rFonts w:asciiTheme="minorHAnsi" w:eastAsia="Calibri" w:hAnsiTheme="minorHAnsi"/>
          <w:sz w:val="20"/>
          <w:szCs w:val="20"/>
        </w:rPr>
        <w:t>Joint Commission and Commission on Accreditation of Rehabilitation Facilities International. Thousands of patient</w:t>
      </w:r>
      <w:r w:rsidR="006A4CBE" w:rsidRPr="00051C36">
        <w:rPr>
          <w:rFonts w:asciiTheme="minorHAnsi" w:eastAsia="Calibri" w:hAnsiTheme="minorHAnsi"/>
          <w:sz w:val="20"/>
          <w:szCs w:val="20"/>
        </w:rPr>
        <w:t>s</w:t>
      </w:r>
      <w:r w:rsidRPr="00051C36">
        <w:rPr>
          <w:rFonts w:asciiTheme="minorHAnsi" w:eastAsia="Calibri" w:hAnsiTheme="minorHAnsi"/>
          <w:sz w:val="20"/>
          <w:szCs w:val="20"/>
        </w:rPr>
        <w:t xml:space="preserve"> choose St. Luke’s for inpatient rehabilitation services at the main campus and outpatient therapy services at </w:t>
      </w:r>
      <w:r w:rsidR="003B4774" w:rsidRPr="00051C36">
        <w:rPr>
          <w:rFonts w:asciiTheme="minorHAnsi" w:eastAsia="Calibri" w:hAnsiTheme="minorHAnsi"/>
          <w:sz w:val="20"/>
          <w:szCs w:val="20"/>
        </w:rPr>
        <w:t>nine</w:t>
      </w:r>
      <w:r w:rsidRPr="00051C36">
        <w:rPr>
          <w:rFonts w:asciiTheme="minorHAnsi" w:eastAsia="Calibri" w:hAnsiTheme="minorHAnsi"/>
          <w:sz w:val="20"/>
          <w:szCs w:val="20"/>
        </w:rPr>
        <w:t xml:space="preserve"> locations throughout Spokane. </w:t>
      </w:r>
      <w:r w:rsidRPr="00051C36">
        <w:rPr>
          <w:rFonts w:asciiTheme="minorHAnsi" w:eastAsia="Calibri" w:hAnsiTheme="minorHAnsi"/>
          <w:sz w:val="20"/>
          <w:szCs w:val="20"/>
          <w:shd w:val="clear" w:color="auto" w:fill="FFFFFF"/>
        </w:rPr>
        <w:t>For more information on St. Luke’s visit:</w:t>
      </w:r>
    </w:p>
    <w:p w:rsidR="003A5989" w:rsidRPr="00051C36" w:rsidRDefault="00466882" w:rsidP="00466882">
      <w:pPr>
        <w:ind w:right="-540" w:firstLine="360"/>
        <w:rPr>
          <w:rFonts w:asciiTheme="minorHAnsi" w:hAnsiTheme="minorHAnsi" w:cstheme="minorHAnsi"/>
          <w:sz w:val="20"/>
          <w:szCs w:val="20"/>
        </w:rPr>
      </w:pPr>
      <w:r w:rsidRPr="00051C36">
        <w:rPr>
          <w:rFonts w:asciiTheme="minorHAnsi" w:hAnsiTheme="minorHAnsi" w:cstheme="minorHAnsi"/>
          <w:sz w:val="20"/>
          <w:szCs w:val="20"/>
          <w:shd w:val="clear" w:color="auto" w:fill="FFFFFF"/>
        </w:rPr>
        <w:t>Web:</w:t>
      </w:r>
      <w:r w:rsidR="00BF0DB3" w:rsidRPr="00051C3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13" w:history="1">
        <w:r w:rsidR="00BF0DB3" w:rsidRPr="00051C3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www.st-lukes.org</w:t>
        </w:r>
      </w:hyperlink>
      <w:r w:rsidR="003A5989" w:rsidRPr="00051C36">
        <w:rPr>
          <w:rFonts w:asciiTheme="minorHAnsi" w:hAnsiTheme="minorHAnsi" w:cstheme="minorHAnsi"/>
          <w:sz w:val="20"/>
          <w:szCs w:val="20"/>
        </w:rPr>
        <w:t xml:space="preserve"> </w:t>
      </w:r>
      <w:r w:rsidR="003A5989" w:rsidRPr="00051C36">
        <w:rPr>
          <w:rFonts w:asciiTheme="minorHAnsi" w:hAnsiTheme="minorHAnsi" w:cstheme="minorHAnsi"/>
          <w:sz w:val="20"/>
          <w:szCs w:val="20"/>
        </w:rPr>
        <w:tab/>
      </w:r>
      <w:r w:rsidR="003A5989" w:rsidRPr="00051C36">
        <w:rPr>
          <w:rFonts w:asciiTheme="minorHAnsi" w:hAnsiTheme="minorHAnsi" w:cstheme="minorHAnsi"/>
          <w:sz w:val="20"/>
          <w:szCs w:val="20"/>
        </w:rPr>
        <w:tab/>
      </w:r>
      <w:r w:rsidR="003A5989" w:rsidRPr="00051C36">
        <w:rPr>
          <w:rFonts w:asciiTheme="minorHAnsi" w:hAnsiTheme="minorHAnsi" w:cstheme="minorHAnsi"/>
          <w:sz w:val="20"/>
          <w:szCs w:val="20"/>
        </w:rPr>
        <w:tab/>
      </w:r>
      <w:r w:rsidR="003A5989" w:rsidRPr="00051C36">
        <w:rPr>
          <w:rFonts w:asciiTheme="minorHAnsi" w:hAnsiTheme="minorHAnsi" w:cstheme="minorHAnsi"/>
          <w:sz w:val="20"/>
          <w:szCs w:val="20"/>
        </w:rPr>
        <w:tab/>
        <w:t xml:space="preserve">Facebook: </w:t>
      </w:r>
      <w:hyperlink r:id="rId14" w:history="1">
        <w:r w:rsidR="00385F1A" w:rsidRPr="00051C36">
          <w:rPr>
            <w:rStyle w:val="Hyperlink"/>
            <w:rFonts w:asciiTheme="minorHAnsi" w:hAnsiTheme="minorHAnsi" w:cstheme="minorHAnsi"/>
            <w:sz w:val="20"/>
            <w:szCs w:val="20"/>
          </w:rPr>
          <w:t>www.facebook.com/stlukesrehab</w:t>
        </w:r>
      </w:hyperlink>
      <w:r w:rsidR="003A5989" w:rsidRPr="00051C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40B5" w:rsidRPr="00051C36" w:rsidRDefault="003A5989" w:rsidP="00385F1A">
      <w:pPr>
        <w:widowControl w:val="0"/>
        <w:suppressAutoHyphens/>
        <w:spacing w:before="10" w:after="10"/>
        <w:ind w:right="-187" w:firstLine="360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051C36">
        <w:rPr>
          <w:rFonts w:asciiTheme="minorHAnsi" w:hAnsiTheme="minorHAnsi" w:cstheme="minorHAnsi"/>
          <w:sz w:val="20"/>
          <w:szCs w:val="20"/>
        </w:rPr>
        <w:t xml:space="preserve">YouTube: </w:t>
      </w:r>
      <w:hyperlink r:id="rId15" w:history="1">
        <w:r w:rsidR="00385F1A" w:rsidRPr="00051C36">
          <w:rPr>
            <w:rStyle w:val="Hyperlink"/>
            <w:rFonts w:asciiTheme="minorHAnsi" w:hAnsiTheme="minorHAnsi" w:cstheme="minorHAnsi"/>
            <w:sz w:val="20"/>
            <w:szCs w:val="20"/>
          </w:rPr>
          <w:t>www.youtube.com/thebuzzinhs</w:t>
        </w:r>
      </w:hyperlink>
      <w:r w:rsidR="00466882" w:rsidRPr="00051C36">
        <w:rPr>
          <w:rFonts w:asciiTheme="minorHAnsi" w:hAnsiTheme="minorHAnsi" w:cstheme="minorHAnsi"/>
          <w:sz w:val="20"/>
          <w:szCs w:val="20"/>
        </w:rPr>
        <w:t xml:space="preserve"> </w:t>
      </w:r>
      <w:r w:rsidR="00466882" w:rsidRPr="00051C36">
        <w:rPr>
          <w:rFonts w:asciiTheme="minorHAnsi" w:hAnsiTheme="minorHAnsi" w:cstheme="minorHAnsi"/>
          <w:sz w:val="20"/>
          <w:szCs w:val="20"/>
        </w:rPr>
        <w:tab/>
      </w:r>
      <w:r w:rsidR="00385F1A" w:rsidRPr="00051C36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66882" w:rsidRPr="00051C36">
        <w:rPr>
          <w:rFonts w:asciiTheme="minorHAnsi" w:hAnsiTheme="minorHAnsi" w:cstheme="minorHAnsi"/>
          <w:sz w:val="20"/>
          <w:szCs w:val="20"/>
        </w:rPr>
        <w:t xml:space="preserve">Twitter: </w:t>
      </w:r>
      <w:hyperlink r:id="rId16" w:history="1">
        <w:r w:rsidR="00466882" w:rsidRPr="00051C36">
          <w:rPr>
            <w:rStyle w:val="Hyperlink"/>
            <w:rFonts w:asciiTheme="minorHAnsi" w:hAnsiTheme="minorHAnsi" w:cstheme="minorHAnsi"/>
            <w:sz w:val="20"/>
            <w:szCs w:val="20"/>
          </w:rPr>
          <w:t>twitter.com/</w:t>
        </w:r>
        <w:proofErr w:type="spellStart"/>
        <w:r w:rsidR="00466882" w:rsidRPr="00051C36">
          <w:rPr>
            <w:rStyle w:val="Hyperlink"/>
            <w:rFonts w:asciiTheme="minorHAnsi" w:hAnsiTheme="minorHAnsi" w:cstheme="minorHAnsi"/>
            <w:sz w:val="20"/>
            <w:szCs w:val="20"/>
          </w:rPr>
          <w:t>stlukesrehab</w:t>
        </w:r>
        <w:proofErr w:type="spellEnd"/>
      </w:hyperlink>
    </w:p>
    <w:p w:rsidR="0016687D" w:rsidRPr="00051C36" w:rsidRDefault="0016687D" w:rsidP="0016687D">
      <w:pPr>
        <w:widowControl w:val="0"/>
        <w:suppressAutoHyphens/>
        <w:spacing w:before="10" w:after="10"/>
        <w:ind w:right="-187"/>
        <w:rPr>
          <w:rStyle w:val="Hyperlink"/>
          <w:rFonts w:asciiTheme="minorHAnsi" w:hAnsiTheme="minorHAnsi" w:cstheme="minorHAnsi"/>
          <w:sz w:val="20"/>
          <w:szCs w:val="20"/>
        </w:rPr>
      </w:pPr>
    </w:p>
    <w:p w:rsidR="00A71197" w:rsidRPr="00051C36" w:rsidRDefault="0016687D" w:rsidP="0016687D">
      <w:pPr>
        <w:widowControl w:val="0"/>
        <w:suppressAutoHyphens/>
        <w:spacing w:before="10" w:after="10"/>
        <w:ind w:right="-18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51C36">
        <w:rPr>
          <w:rFonts w:asciiTheme="minorHAnsi" w:hAnsiTheme="minorHAnsi" w:cstheme="minorHAnsi"/>
          <w:sz w:val="20"/>
          <w:szCs w:val="20"/>
          <w:shd w:val="clear" w:color="auto" w:fill="FFFFFF"/>
        </w:rPr>
        <w:t>###</w:t>
      </w:r>
    </w:p>
    <w:sectPr w:rsidR="00A71197" w:rsidRPr="00051C36" w:rsidSect="004940B5">
      <w:pgSz w:w="12240" w:h="15840"/>
      <w:pgMar w:top="432" w:right="1166" w:bottom="288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9D60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7D" w:rsidRDefault="0034507D" w:rsidP="009C1B68">
      <w:r>
        <w:separator/>
      </w:r>
    </w:p>
  </w:endnote>
  <w:endnote w:type="continuationSeparator" w:id="0">
    <w:p w:rsidR="0034507D" w:rsidRDefault="0034507D" w:rsidP="009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7D" w:rsidRDefault="0034507D" w:rsidP="009C1B68">
      <w:r>
        <w:separator/>
      </w:r>
    </w:p>
  </w:footnote>
  <w:footnote w:type="continuationSeparator" w:id="0">
    <w:p w:rsidR="0034507D" w:rsidRDefault="0034507D" w:rsidP="009C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269"/>
    <w:multiLevelType w:val="hybridMultilevel"/>
    <w:tmpl w:val="58E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51A"/>
    <w:multiLevelType w:val="hybridMultilevel"/>
    <w:tmpl w:val="C65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2C1"/>
    <w:multiLevelType w:val="hybridMultilevel"/>
    <w:tmpl w:val="7F6A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F21"/>
    <w:multiLevelType w:val="hybridMultilevel"/>
    <w:tmpl w:val="BF56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1985"/>
    <w:multiLevelType w:val="hybridMultilevel"/>
    <w:tmpl w:val="59D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98E"/>
    <w:multiLevelType w:val="hybridMultilevel"/>
    <w:tmpl w:val="41B0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hle, Lori L">
    <w15:presenceInfo w15:providerId="AD" w15:userId="S-1-5-21-420551719-245851362-9522986-126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A0"/>
    <w:rsid w:val="00004E11"/>
    <w:rsid w:val="00014FB0"/>
    <w:rsid w:val="00040E42"/>
    <w:rsid w:val="00046C3D"/>
    <w:rsid w:val="00051C36"/>
    <w:rsid w:val="0006636F"/>
    <w:rsid w:val="00066400"/>
    <w:rsid w:val="000672B5"/>
    <w:rsid w:val="0008333A"/>
    <w:rsid w:val="000A4CE9"/>
    <w:rsid w:val="000A7FCD"/>
    <w:rsid w:val="000B23E7"/>
    <w:rsid w:val="000B2FBC"/>
    <w:rsid w:val="000B40B5"/>
    <w:rsid w:val="000E24A9"/>
    <w:rsid w:val="00102E40"/>
    <w:rsid w:val="0010537E"/>
    <w:rsid w:val="001078FD"/>
    <w:rsid w:val="00124595"/>
    <w:rsid w:val="00131037"/>
    <w:rsid w:val="001316DC"/>
    <w:rsid w:val="001417C7"/>
    <w:rsid w:val="001445C2"/>
    <w:rsid w:val="0016272B"/>
    <w:rsid w:val="00163369"/>
    <w:rsid w:val="0016643A"/>
    <w:rsid w:val="0016687D"/>
    <w:rsid w:val="00176F14"/>
    <w:rsid w:val="001934ED"/>
    <w:rsid w:val="00196E60"/>
    <w:rsid w:val="001A0E76"/>
    <w:rsid w:val="001B01F3"/>
    <w:rsid w:val="001D54BD"/>
    <w:rsid w:val="001E1200"/>
    <w:rsid w:val="001E4AB3"/>
    <w:rsid w:val="001F5079"/>
    <w:rsid w:val="001F6634"/>
    <w:rsid w:val="001F7218"/>
    <w:rsid w:val="002050A6"/>
    <w:rsid w:val="00206FC2"/>
    <w:rsid w:val="00245E8F"/>
    <w:rsid w:val="00255E37"/>
    <w:rsid w:val="00255FCB"/>
    <w:rsid w:val="0026376A"/>
    <w:rsid w:val="0027631B"/>
    <w:rsid w:val="00280482"/>
    <w:rsid w:val="00283312"/>
    <w:rsid w:val="00283C42"/>
    <w:rsid w:val="00296C5B"/>
    <w:rsid w:val="002A5982"/>
    <w:rsid w:val="002B09DA"/>
    <w:rsid w:val="002D45A0"/>
    <w:rsid w:val="002E26EA"/>
    <w:rsid w:val="002F1515"/>
    <w:rsid w:val="00302669"/>
    <w:rsid w:val="003043B2"/>
    <w:rsid w:val="00307622"/>
    <w:rsid w:val="00315C7A"/>
    <w:rsid w:val="003179A5"/>
    <w:rsid w:val="00323410"/>
    <w:rsid w:val="00331D15"/>
    <w:rsid w:val="00331EBC"/>
    <w:rsid w:val="0034507D"/>
    <w:rsid w:val="00350629"/>
    <w:rsid w:val="00355641"/>
    <w:rsid w:val="00357EFE"/>
    <w:rsid w:val="00360260"/>
    <w:rsid w:val="00360B9F"/>
    <w:rsid w:val="0036722A"/>
    <w:rsid w:val="00382BDF"/>
    <w:rsid w:val="00382D4B"/>
    <w:rsid w:val="00385F1A"/>
    <w:rsid w:val="00395C5E"/>
    <w:rsid w:val="003A5989"/>
    <w:rsid w:val="003B1C46"/>
    <w:rsid w:val="003B37AE"/>
    <w:rsid w:val="003B4298"/>
    <w:rsid w:val="003B4774"/>
    <w:rsid w:val="003E199F"/>
    <w:rsid w:val="003F5983"/>
    <w:rsid w:val="00427F6B"/>
    <w:rsid w:val="00435587"/>
    <w:rsid w:val="00454EDA"/>
    <w:rsid w:val="00460AA9"/>
    <w:rsid w:val="0046151B"/>
    <w:rsid w:val="00463BE3"/>
    <w:rsid w:val="00465272"/>
    <w:rsid w:val="00465DA1"/>
    <w:rsid w:val="00466882"/>
    <w:rsid w:val="00484A36"/>
    <w:rsid w:val="00486E6D"/>
    <w:rsid w:val="004940B5"/>
    <w:rsid w:val="004A099B"/>
    <w:rsid w:val="004B5DFA"/>
    <w:rsid w:val="004C520B"/>
    <w:rsid w:val="004C5EBA"/>
    <w:rsid w:val="004D0ADA"/>
    <w:rsid w:val="00515B9D"/>
    <w:rsid w:val="00517258"/>
    <w:rsid w:val="00537F09"/>
    <w:rsid w:val="00544EAA"/>
    <w:rsid w:val="0054655C"/>
    <w:rsid w:val="00562549"/>
    <w:rsid w:val="00563A25"/>
    <w:rsid w:val="0058116E"/>
    <w:rsid w:val="00590472"/>
    <w:rsid w:val="005A1510"/>
    <w:rsid w:val="005A20E0"/>
    <w:rsid w:val="005A3C41"/>
    <w:rsid w:val="005A638F"/>
    <w:rsid w:val="005B2E6F"/>
    <w:rsid w:val="005B464F"/>
    <w:rsid w:val="005C2116"/>
    <w:rsid w:val="005C2CB2"/>
    <w:rsid w:val="005F3B92"/>
    <w:rsid w:val="005F468B"/>
    <w:rsid w:val="005F65DA"/>
    <w:rsid w:val="005F7C6A"/>
    <w:rsid w:val="006237EB"/>
    <w:rsid w:val="00626EE5"/>
    <w:rsid w:val="006603C9"/>
    <w:rsid w:val="00670AA4"/>
    <w:rsid w:val="00672234"/>
    <w:rsid w:val="00672E69"/>
    <w:rsid w:val="006818E7"/>
    <w:rsid w:val="00681D53"/>
    <w:rsid w:val="006847D3"/>
    <w:rsid w:val="006A4CBE"/>
    <w:rsid w:val="006A5EA8"/>
    <w:rsid w:val="006D3E37"/>
    <w:rsid w:val="006E0ED1"/>
    <w:rsid w:val="006E5BE6"/>
    <w:rsid w:val="00740AE2"/>
    <w:rsid w:val="0074117F"/>
    <w:rsid w:val="0078254D"/>
    <w:rsid w:val="00784C75"/>
    <w:rsid w:val="00795185"/>
    <w:rsid w:val="007A1961"/>
    <w:rsid w:val="007A5C68"/>
    <w:rsid w:val="007B5DE0"/>
    <w:rsid w:val="007B6F28"/>
    <w:rsid w:val="007C0C02"/>
    <w:rsid w:val="007E66BC"/>
    <w:rsid w:val="007E7A04"/>
    <w:rsid w:val="007F7165"/>
    <w:rsid w:val="008201F8"/>
    <w:rsid w:val="00832FAB"/>
    <w:rsid w:val="00834A49"/>
    <w:rsid w:val="008437F3"/>
    <w:rsid w:val="00851728"/>
    <w:rsid w:val="008566AA"/>
    <w:rsid w:val="00862B96"/>
    <w:rsid w:val="00875E8D"/>
    <w:rsid w:val="008823E3"/>
    <w:rsid w:val="00883680"/>
    <w:rsid w:val="00893621"/>
    <w:rsid w:val="008B7243"/>
    <w:rsid w:val="008B7D4E"/>
    <w:rsid w:val="008D2793"/>
    <w:rsid w:val="008E7010"/>
    <w:rsid w:val="00911787"/>
    <w:rsid w:val="0091501C"/>
    <w:rsid w:val="00915222"/>
    <w:rsid w:val="00915AE3"/>
    <w:rsid w:val="00926B53"/>
    <w:rsid w:val="00931292"/>
    <w:rsid w:val="0093601F"/>
    <w:rsid w:val="009458FE"/>
    <w:rsid w:val="00951437"/>
    <w:rsid w:val="009631AE"/>
    <w:rsid w:val="00964157"/>
    <w:rsid w:val="00973C1F"/>
    <w:rsid w:val="00975EFE"/>
    <w:rsid w:val="00976235"/>
    <w:rsid w:val="00986890"/>
    <w:rsid w:val="00996821"/>
    <w:rsid w:val="009974B7"/>
    <w:rsid w:val="009A548D"/>
    <w:rsid w:val="009A79D9"/>
    <w:rsid w:val="009B7511"/>
    <w:rsid w:val="009C1183"/>
    <w:rsid w:val="009C1B68"/>
    <w:rsid w:val="009C3ED5"/>
    <w:rsid w:val="009E332C"/>
    <w:rsid w:val="009E4695"/>
    <w:rsid w:val="009E6EA1"/>
    <w:rsid w:val="009F6685"/>
    <w:rsid w:val="00A005EE"/>
    <w:rsid w:val="00A0352A"/>
    <w:rsid w:val="00A12031"/>
    <w:rsid w:val="00A153AA"/>
    <w:rsid w:val="00A23ED0"/>
    <w:rsid w:val="00A25CF9"/>
    <w:rsid w:val="00A273AA"/>
    <w:rsid w:val="00A33700"/>
    <w:rsid w:val="00A36D8F"/>
    <w:rsid w:val="00A41855"/>
    <w:rsid w:val="00A422A3"/>
    <w:rsid w:val="00A42630"/>
    <w:rsid w:val="00A51409"/>
    <w:rsid w:val="00A60D97"/>
    <w:rsid w:val="00A652F5"/>
    <w:rsid w:val="00A71197"/>
    <w:rsid w:val="00A7295D"/>
    <w:rsid w:val="00A81B22"/>
    <w:rsid w:val="00A83FFA"/>
    <w:rsid w:val="00A86096"/>
    <w:rsid w:val="00A903E3"/>
    <w:rsid w:val="00AA4F0E"/>
    <w:rsid w:val="00AA75F7"/>
    <w:rsid w:val="00AD17E7"/>
    <w:rsid w:val="00AD1CD1"/>
    <w:rsid w:val="00AD687A"/>
    <w:rsid w:val="00AE5FF1"/>
    <w:rsid w:val="00AF229C"/>
    <w:rsid w:val="00B23B2C"/>
    <w:rsid w:val="00B303F1"/>
    <w:rsid w:val="00B423BA"/>
    <w:rsid w:val="00B427D3"/>
    <w:rsid w:val="00B62B54"/>
    <w:rsid w:val="00B6434C"/>
    <w:rsid w:val="00B676CD"/>
    <w:rsid w:val="00B835B5"/>
    <w:rsid w:val="00BA4185"/>
    <w:rsid w:val="00BB4C26"/>
    <w:rsid w:val="00BC70C7"/>
    <w:rsid w:val="00BD362E"/>
    <w:rsid w:val="00BD77A0"/>
    <w:rsid w:val="00BE4D32"/>
    <w:rsid w:val="00BE7F3A"/>
    <w:rsid w:val="00BF0DB3"/>
    <w:rsid w:val="00BF59DF"/>
    <w:rsid w:val="00C04DCB"/>
    <w:rsid w:val="00C061B3"/>
    <w:rsid w:val="00C202BC"/>
    <w:rsid w:val="00C21563"/>
    <w:rsid w:val="00C60841"/>
    <w:rsid w:val="00C74362"/>
    <w:rsid w:val="00C812C8"/>
    <w:rsid w:val="00C82F88"/>
    <w:rsid w:val="00C87574"/>
    <w:rsid w:val="00C949CB"/>
    <w:rsid w:val="00CA2208"/>
    <w:rsid w:val="00CD71AA"/>
    <w:rsid w:val="00CD74F9"/>
    <w:rsid w:val="00CF543A"/>
    <w:rsid w:val="00D04ECF"/>
    <w:rsid w:val="00D1618C"/>
    <w:rsid w:val="00D228D5"/>
    <w:rsid w:val="00D23600"/>
    <w:rsid w:val="00D24230"/>
    <w:rsid w:val="00D250A2"/>
    <w:rsid w:val="00D30565"/>
    <w:rsid w:val="00D627D1"/>
    <w:rsid w:val="00D65487"/>
    <w:rsid w:val="00D75039"/>
    <w:rsid w:val="00D81033"/>
    <w:rsid w:val="00D82E6F"/>
    <w:rsid w:val="00DA6A18"/>
    <w:rsid w:val="00DC1DFE"/>
    <w:rsid w:val="00DC51AC"/>
    <w:rsid w:val="00DD3537"/>
    <w:rsid w:val="00DE2E64"/>
    <w:rsid w:val="00DE3225"/>
    <w:rsid w:val="00DF0A11"/>
    <w:rsid w:val="00DF1E3D"/>
    <w:rsid w:val="00E15E9C"/>
    <w:rsid w:val="00E167FE"/>
    <w:rsid w:val="00E20932"/>
    <w:rsid w:val="00E24F77"/>
    <w:rsid w:val="00E25620"/>
    <w:rsid w:val="00E44F2F"/>
    <w:rsid w:val="00E45EB0"/>
    <w:rsid w:val="00E76BD9"/>
    <w:rsid w:val="00E8628F"/>
    <w:rsid w:val="00E87DBC"/>
    <w:rsid w:val="00EA66A1"/>
    <w:rsid w:val="00EB4D34"/>
    <w:rsid w:val="00EC1500"/>
    <w:rsid w:val="00EC4979"/>
    <w:rsid w:val="00EE6264"/>
    <w:rsid w:val="00EF5BFE"/>
    <w:rsid w:val="00F01B08"/>
    <w:rsid w:val="00F060AC"/>
    <w:rsid w:val="00F15C3A"/>
    <w:rsid w:val="00F55CD7"/>
    <w:rsid w:val="00F800A3"/>
    <w:rsid w:val="00F87186"/>
    <w:rsid w:val="00F908B5"/>
    <w:rsid w:val="00FB2321"/>
    <w:rsid w:val="00FB74E5"/>
    <w:rsid w:val="00FC618C"/>
    <w:rsid w:val="00FE04AD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A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5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D45A0"/>
    <w:pPr>
      <w:autoSpaceDE w:val="0"/>
      <w:autoSpaceDN w:val="0"/>
      <w:adjustRightInd w:val="0"/>
      <w:spacing w:after="0" w:line="240" w:lineRule="auto"/>
    </w:pPr>
    <w:rPr>
      <w:rFonts w:ascii="HelveticaNeue LightCond" w:hAnsi="HelveticaNeue LightCond" w:cs="HelveticaNeue Light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D45A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D45A0"/>
    <w:rPr>
      <w:rFonts w:cs="HelveticaNeue LightCond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4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F0DB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8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8F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6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B6F2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F28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E26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A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5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D45A0"/>
    <w:pPr>
      <w:autoSpaceDE w:val="0"/>
      <w:autoSpaceDN w:val="0"/>
      <w:adjustRightInd w:val="0"/>
      <w:spacing w:after="0" w:line="240" w:lineRule="auto"/>
    </w:pPr>
    <w:rPr>
      <w:rFonts w:ascii="HelveticaNeue LightCond" w:hAnsi="HelveticaNeue LightCond" w:cs="HelveticaNeue Light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D45A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D45A0"/>
    <w:rPr>
      <w:rFonts w:cs="HelveticaNeue LightCond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4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BF0DB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8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8F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68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B6F2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F28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E26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5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5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31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3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84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431228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60916215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16" w:color="008000"/>
                    <w:bottom w:val="single" w:sz="2" w:space="0" w:color="008000"/>
                    <w:right w:val="single" w:sz="2" w:space="16" w:color="008000"/>
                  </w:divBdr>
                  <w:divsChild>
                    <w:div w:id="1235968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26" w:color="FF0000"/>
                        <w:right w:val="single" w:sz="2" w:space="0" w:color="FF0000"/>
                      </w:divBdr>
                      <w:divsChild>
                        <w:div w:id="1808260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9735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-luke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t-lukes.org/Admissions-Referra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witter.com/stlukesreh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sroom@inh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thebuzzinhs" TargetMode="Externa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stlukesrehab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A706-E0DD-422C-81E2-9F783F93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Northwest Health Services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Maltsberger, Julee R</dc:creator>
  <cp:lastModifiedBy>Kris Sterling</cp:lastModifiedBy>
  <cp:revision>2</cp:revision>
  <cp:lastPrinted>2015-10-07T22:55:00Z</cp:lastPrinted>
  <dcterms:created xsi:type="dcterms:W3CDTF">2016-09-08T18:21:00Z</dcterms:created>
  <dcterms:modified xsi:type="dcterms:W3CDTF">2016-09-08T18:21:00Z</dcterms:modified>
</cp:coreProperties>
</file>